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820" w:rsidRDefault="000F0820" w:rsidP="000F0820">
      <w:pPr>
        <w:jc w:val="center"/>
        <w:rPr>
          <w:rFonts w:cs="Arabic Transparent"/>
          <w:sz w:val="28"/>
          <w:szCs w:val="28"/>
          <w:rtl/>
          <w:lang w:bidi="ar-JO"/>
        </w:rPr>
      </w:pPr>
      <w:r>
        <w:rPr>
          <w:noProof/>
        </w:rPr>
        <w:drawing>
          <wp:inline distT="0" distB="0" distL="0" distR="0">
            <wp:extent cx="1304925" cy="88392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227"/>
        <w:bidiVisual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2880"/>
        <w:gridCol w:w="2520"/>
        <w:gridCol w:w="3060"/>
      </w:tblGrid>
      <w:tr w:rsidR="000F0820" w:rsidRPr="002E5189" w:rsidTr="008F44F7">
        <w:trPr>
          <w:trHeight w:val="728"/>
        </w:trPr>
        <w:tc>
          <w:tcPr>
            <w:tcW w:w="10890" w:type="dxa"/>
            <w:gridSpan w:val="4"/>
            <w:shd w:val="clear" w:color="auto" w:fill="C6D9F1"/>
            <w:vAlign w:val="center"/>
          </w:tcPr>
          <w:p w:rsidR="000F0820" w:rsidRPr="00CB590C" w:rsidRDefault="000F0820" w:rsidP="008F44F7">
            <w:pPr>
              <w:spacing w:before="240" w:after="240"/>
              <w:ind w:right="-144"/>
              <w:jc w:val="center"/>
              <w:rPr>
                <w:rFonts w:cs="Arabic Transparent"/>
                <w:b/>
                <w:bCs/>
                <w:color w:val="0000FF"/>
                <w:sz w:val="44"/>
                <w:szCs w:val="44"/>
                <w:rtl/>
                <w:lang w:bidi="ar-JO"/>
              </w:rPr>
            </w:pPr>
            <w:bookmarkStart w:id="0" w:name="_GoBack"/>
            <w:bookmarkEnd w:id="0"/>
            <w:r>
              <w:rPr>
                <w:rFonts w:cs="Arabic Transparent" w:hint="cs"/>
                <w:b/>
                <w:bCs/>
                <w:color w:val="0000FF"/>
                <w:sz w:val="44"/>
                <w:szCs w:val="44"/>
                <w:rtl/>
                <w:lang w:bidi="ar-JO"/>
              </w:rPr>
              <w:t>نموذج طلب سلفة متوسطة الأ</w:t>
            </w:r>
            <w:r w:rsidRPr="00CB590C">
              <w:rPr>
                <w:rFonts w:cs="Arabic Transparent" w:hint="cs"/>
                <w:b/>
                <w:bCs/>
                <w:color w:val="0000FF"/>
                <w:sz w:val="44"/>
                <w:szCs w:val="44"/>
                <w:rtl/>
                <w:lang w:bidi="ar-JO"/>
              </w:rPr>
              <w:t xml:space="preserve">جل </w:t>
            </w:r>
          </w:p>
        </w:tc>
      </w:tr>
      <w:tr w:rsidR="000F0820" w:rsidRPr="002E5189" w:rsidTr="008F44F7">
        <w:tc>
          <w:tcPr>
            <w:tcW w:w="2430" w:type="dxa"/>
            <w:shd w:val="clear" w:color="auto" w:fill="C6D9F1"/>
            <w:vAlign w:val="center"/>
          </w:tcPr>
          <w:p w:rsidR="000F0820" w:rsidRPr="00582F8C" w:rsidRDefault="000F0820" w:rsidP="008F44F7">
            <w:pPr>
              <w:spacing w:before="120" w:after="120"/>
              <w:jc w:val="center"/>
              <w:rPr>
                <w:rFonts w:cs="Arabic Transparent"/>
                <w:color w:val="0000FF"/>
                <w:sz w:val="28"/>
                <w:szCs w:val="28"/>
                <w:rtl/>
                <w:lang w:bidi="ar-JO"/>
              </w:rPr>
            </w:pP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اس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ــ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م البن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ك المقتـ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ــ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رض :</w:t>
            </w:r>
          </w:p>
        </w:tc>
        <w:tc>
          <w:tcPr>
            <w:tcW w:w="2880" w:type="dxa"/>
            <w:vAlign w:val="center"/>
          </w:tcPr>
          <w:p w:rsidR="000F0820" w:rsidRPr="002E5189" w:rsidRDefault="000F0820" w:rsidP="008F44F7">
            <w:pPr>
              <w:spacing w:before="120" w:after="120"/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520" w:type="dxa"/>
            <w:shd w:val="clear" w:color="auto" w:fill="C6D9F1"/>
            <w:vAlign w:val="center"/>
          </w:tcPr>
          <w:p w:rsidR="000F0820" w:rsidRPr="00582F8C" w:rsidRDefault="000F0820" w:rsidP="008F44F7">
            <w:pPr>
              <w:spacing w:before="120" w:after="120"/>
              <w:rPr>
                <w:rFonts w:cs="Arabic Transparent"/>
                <w:color w:val="0000FF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اسم</w:t>
            </w:r>
            <w:r>
              <w:rPr>
                <w:rFonts w:cs="Arabic Transparent"/>
                <w:color w:val="0000FF"/>
                <w:sz w:val="28"/>
                <w:szCs w:val="28"/>
                <w:lang w:bidi="ar-JO"/>
              </w:rPr>
              <w:t xml:space="preserve"> 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المستفيد من القرض :</w:t>
            </w:r>
          </w:p>
        </w:tc>
        <w:tc>
          <w:tcPr>
            <w:tcW w:w="3060" w:type="dxa"/>
          </w:tcPr>
          <w:p w:rsidR="000F0820" w:rsidRPr="002E5189" w:rsidRDefault="000F0820" w:rsidP="008F44F7">
            <w:pPr>
              <w:spacing w:before="120" w:after="120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  <w:tr w:rsidR="000F0820" w:rsidRPr="002E5189" w:rsidTr="008F44F7">
        <w:trPr>
          <w:trHeight w:val="332"/>
        </w:trPr>
        <w:tc>
          <w:tcPr>
            <w:tcW w:w="2430" w:type="dxa"/>
            <w:shd w:val="clear" w:color="auto" w:fill="C6D9F1"/>
            <w:vAlign w:val="center"/>
          </w:tcPr>
          <w:p w:rsidR="000F0820" w:rsidRPr="00582F8C" w:rsidRDefault="000F0820" w:rsidP="008F44F7">
            <w:pPr>
              <w:spacing w:before="120" w:after="120"/>
              <w:jc w:val="center"/>
              <w:rPr>
                <w:rFonts w:cs="Arabic Transparent"/>
                <w:color w:val="0000FF"/>
                <w:sz w:val="28"/>
                <w:szCs w:val="28"/>
                <w:rtl/>
                <w:lang w:bidi="ar-JO"/>
              </w:rPr>
            </w:pP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قيمة السلف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ــ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ة المطلوبـة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 xml:space="preserve">  :</w:t>
            </w:r>
          </w:p>
        </w:tc>
        <w:tc>
          <w:tcPr>
            <w:tcW w:w="2880" w:type="dxa"/>
            <w:vAlign w:val="center"/>
          </w:tcPr>
          <w:p w:rsidR="000F0820" w:rsidRPr="002E5189" w:rsidRDefault="000F0820" w:rsidP="008F44F7">
            <w:pPr>
              <w:spacing w:before="120" w:after="120"/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520" w:type="dxa"/>
            <w:shd w:val="clear" w:color="auto" w:fill="C6D9F1"/>
            <w:vAlign w:val="center"/>
          </w:tcPr>
          <w:p w:rsidR="000F0820" w:rsidRPr="00582F8C" w:rsidRDefault="000F0820" w:rsidP="008F44F7">
            <w:pPr>
              <w:spacing w:before="120" w:after="120"/>
              <w:jc w:val="center"/>
              <w:rPr>
                <w:rFonts w:cs="Arabic Transparent"/>
                <w:color w:val="0000FF"/>
                <w:sz w:val="28"/>
                <w:szCs w:val="28"/>
                <w:rtl/>
                <w:lang w:bidi="ar-JO"/>
              </w:rPr>
            </w:pP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اجـ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ــــ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ــل السلفــــــــة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 xml:space="preserve">  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 xml:space="preserve"> :</w:t>
            </w:r>
          </w:p>
        </w:tc>
        <w:tc>
          <w:tcPr>
            <w:tcW w:w="3060" w:type="dxa"/>
          </w:tcPr>
          <w:p w:rsidR="000F0820" w:rsidRPr="002E5189" w:rsidRDefault="000F0820" w:rsidP="008F44F7">
            <w:pPr>
              <w:spacing w:before="120" w:after="120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  <w:tr w:rsidR="000F0820" w:rsidRPr="002E5189" w:rsidTr="008F44F7">
        <w:trPr>
          <w:trHeight w:val="332"/>
        </w:trPr>
        <w:tc>
          <w:tcPr>
            <w:tcW w:w="2430" w:type="dxa"/>
            <w:shd w:val="clear" w:color="auto" w:fill="C6D9F1"/>
            <w:vAlign w:val="center"/>
          </w:tcPr>
          <w:p w:rsidR="000F0820" w:rsidRPr="00582F8C" w:rsidRDefault="000F0820" w:rsidP="008F44F7">
            <w:pPr>
              <w:spacing w:before="120" w:after="120"/>
              <w:jc w:val="center"/>
              <w:rPr>
                <w:rFonts w:cs="Arabic Transparent"/>
                <w:color w:val="0000FF"/>
                <w:sz w:val="28"/>
                <w:szCs w:val="28"/>
                <w:rtl/>
                <w:lang w:bidi="ar-JO"/>
              </w:rPr>
            </w:pP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نـ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ـــ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ــوع الضمانــ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ــ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ـــات :</w:t>
            </w:r>
          </w:p>
        </w:tc>
        <w:tc>
          <w:tcPr>
            <w:tcW w:w="2880" w:type="dxa"/>
            <w:vAlign w:val="center"/>
          </w:tcPr>
          <w:p w:rsidR="000F0820" w:rsidRPr="002E5189" w:rsidRDefault="000F0820" w:rsidP="008F44F7">
            <w:pPr>
              <w:spacing w:before="120" w:after="120"/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520" w:type="dxa"/>
            <w:shd w:val="clear" w:color="auto" w:fill="C6D9F1"/>
            <w:vAlign w:val="center"/>
          </w:tcPr>
          <w:p w:rsidR="000F0820" w:rsidRPr="00582F8C" w:rsidRDefault="000F0820" w:rsidP="008F44F7">
            <w:pPr>
              <w:spacing w:before="120" w:after="120"/>
              <w:jc w:val="center"/>
              <w:rPr>
                <w:rFonts w:cs="Arabic Transparent"/>
                <w:color w:val="0000FF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طريقة سحب السلفـة    :</w:t>
            </w:r>
          </w:p>
        </w:tc>
        <w:tc>
          <w:tcPr>
            <w:tcW w:w="3060" w:type="dxa"/>
          </w:tcPr>
          <w:p w:rsidR="000F0820" w:rsidRPr="002E5189" w:rsidRDefault="000F0820" w:rsidP="008F44F7">
            <w:pPr>
              <w:spacing w:before="120" w:after="120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دفعة واحدة / دفعات</w:t>
            </w:r>
          </w:p>
        </w:tc>
      </w:tr>
      <w:tr w:rsidR="000F0820" w:rsidRPr="002E5189" w:rsidTr="008F44F7">
        <w:trPr>
          <w:trHeight w:val="485"/>
        </w:trPr>
        <w:tc>
          <w:tcPr>
            <w:tcW w:w="2430" w:type="dxa"/>
            <w:shd w:val="clear" w:color="auto" w:fill="C6D9F1"/>
            <w:vAlign w:val="center"/>
          </w:tcPr>
          <w:p w:rsidR="000F0820" w:rsidRPr="00582F8C" w:rsidRDefault="000F0820" w:rsidP="008F44F7">
            <w:pPr>
              <w:spacing w:before="120" w:after="120"/>
              <w:jc w:val="center"/>
              <w:rPr>
                <w:rFonts w:cs="Arabic Transparent"/>
                <w:color w:val="0000FF"/>
                <w:sz w:val="28"/>
                <w:szCs w:val="28"/>
                <w:rtl/>
                <w:lang w:bidi="ar-JO"/>
              </w:rPr>
            </w:pP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قيمة الضمانات المقدم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ة :</w:t>
            </w:r>
          </w:p>
        </w:tc>
        <w:tc>
          <w:tcPr>
            <w:tcW w:w="2880" w:type="dxa"/>
            <w:vAlign w:val="center"/>
          </w:tcPr>
          <w:p w:rsidR="000F0820" w:rsidRPr="002E5189" w:rsidRDefault="000F0820" w:rsidP="008F44F7">
            <w:pPr>
              <w:spacing w:before="120" w:after="120"/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F0820" w:rsidRPr="00582F8C" w:rsidRDefault="000F0820" w:rsidP="008F44F7">
            <w:pPr>
              <w:spacing w:before="120" w:after="120"/>
              <w:jc w:val="center"/>
              <w:rPr>
                <w:rFonts w:cs="Arabic Transparent"/>
                <w:color w:val="0000FF"/>
                <w:sz w:val="28"/>
                <w:szCs w:val="28"/>
                <w:rtl/>
                <w:lang w:bidi="ar-JO"/>
              </w:rPr>
            </w:pP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طريقـ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ــ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ـة التسديـ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ــــ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 xml:space="preserve">ــد 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 xml:space="preserve">  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:</w:t>
            </w:r>
          </w:p>
        </w:tc>
        <w:tc>
          <w:tcPr>
            <w:tcW w:w="3060" w:type="dxa"/>
          </w:tcPr>
          <w:p w:rsidR="000F0820" w:rsidRPr="002E5189" w:rsidRDefault="000F0820" w:rsidP="008F44F7">
            <w:pPr>
              <w:spacing w:before="120" w:after="120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  <w:tr w:rsidR="000F0820" w:rsidRPr="002E5189" w:rsidTr="008F44F7">
        <w:tc>
          <w:tcPr>
            <w:tcW w:w="2430" w:type="dxa"/>
            <w:shd w:val="clear" w:color="auto" w:fill="C6D9F1"/>
            <w:vAlign w:val="center"/>
          </w:tcPr>
          <w:p w:rsidR="000F0820" w:rsidRPr="00582F8C" w:rsidRDefault="000F0820" w:rsidP="008F44F7">
            <w:pPr>
              <w:spacing w:before="100" w:beforeAutospacing="1" w:after="100" w:afterAutospacing="1"/>
              <w:jc w:val="center"/>
              <w:rPr>
                <w:rFonts w:cs="Arabic Transparent"/>
                <w:color w:val="0000FF"/>
                <w:sz w:val="28"/>
                <w:szCs w:val="28"/>
                <w:rtl/>
                <w:lang w:bidi="ar-JO"/>
              </w:rPr>
            </w:pP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إجمال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ي تسهي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لات البنك     المباشرة بالدين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ـ</w:t>
            </w:r>
            <w:r w:rsidRPr="00582F8C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ار        :</w:t>
            </w:r>
          </w:p>
        </w:tc>
        <w:tc>
          <w:tcPr>
            <w:tcW w:w="2880" w:type="dxa"/>
            <w:vAlign w:val="center"/>
          </w:tcPr>
          <w:p w:rsidR="000F0820" w:rsidRPr="002E5189" w:rsidRDefault="000F0820" w:rsidP="008F44F7">
            <w:pPr>
              <w:spacing w:before="100" w:beforeAutospacing="1" w:after="100" w:afterAutospacing="1"/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520" w:type="dxa"/>
            <w:shd w:val="clear" w:color="auto" w:fill="C6D9F1"/>
            <w:vAlign w:val="center"/>
          </w:tcPr>
          <w:p w:rsidR="000F0820" w:rsidRPr="00153E01" w:rsidRDefault="000F0820" w:rsidP="008F44F7">
            <w:pPr>
              <w:spacing w:before="120" w:after="120"/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348B8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سعر إقراض العميــل</w:t>
            </w:r>
            <w:r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 xml:space="preserve">   </w:t>
            </w:r>
            <w:r w:rsidRPr="000348B8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:</w:t>
            </w:r>
          </w:p>
        </w:tc>
        <w:tc>
          <w:tcPr>
            <w:tcW w:w="3060" w:type="dxa"/>
            <w:vAlign w:val="center"/>
          </w:tcPr>
          <w:p w:rsidR="000F0820" w:rsidRPr="00153E01" w:rsidRDefault="000F0820" w:rsidP="008F44F7">
            <w:pPr>
              <w:spacing w:before="100" w:beforeAutospacing="1" w:after="100" w:afterAutospacing="1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  <w:tr w:rsidR="000F0820" w:rsidRPr="002E5189" w:rsidTr="008F44F7">
        <w:tc>
          <w:tcPr>
            <w:tcW w:w="2430" w:type="dxa"/>
            <w:shd w:val="clear" w:color="auto" w:fill="C6D9F1"/>
            <w:vAlign w:val="center"/>
          </w:tcPr>
          <w:p w:rsidR="000F0820" w:rsidRPr="00582F8C" w:rsidRDefault="000F0820" w:rsidP="008F44F7">
            <w:pPr>
              <w:spacing w:before="120" w:after="120"/>
              <w:jc w:val="right"/>
              <w:rPr>
                <w:rFonts w:cs="Arabic Transparent"/>
                <w:color w:val="0000FF"/>
                <w:sz w:val="28"/>
                <w:szCs w:val="28"/>
                <w:rtl/>
                <w:lang w:bidi="ar-JO"/>
              </w:rPr>
            </w:pPr>
            <w:r w:rsidRPr="00421AC1">
              <w:rPr>
                <w:rFonts w:cs="Arabic Transparent" w:hint="cs"/>
                <w:color w:val="0000FF"/>
                <w:sz w:val="28"/>
                <w:szCs w:val="28"/>
                <w:rtl/>
                <w:lang w:bidi="ar-JO"/>
              </w:rPr>
              <w:t>الغايـة مــن السلفــــة :</w:t>
            </w:r>
          </w:p>
        </w:tc>
        <w:tc>
          <w:tcPr>
            <w:tcW w:w="8460" w:type="dxa"/>
            <w:gridSpan w:val="3"/>
            <w:shd w:val="clear" w:color="auto" w:fill="auto"/>
            <w:vAlign w:val="center"/>
          </w:tcPr>
          <w:p w:rsidR="000F0820" w:rsidRPr="00D83AC1" w:rsidRDefault="000F0820" w:rsidP="008F44F7">
            <w:pPr>
              <w:spacing w:before="120" w:after="120"/>
              <w:jc w:val="lowKashida"/>
              <w:rPr>
                <w:rFonts w:cs="Arabic Transparent"/>
                <w:color w:val="FFFFFF"/>
                <w:sz w:val="28"/>
                <w:szCs w:val="28"/>
                <w:rtl/>
                <w:lang w:bidi="ar-JO"/>
              </w:rPr>
            </w:pPr>
          </w:p>
        </w:tc>
      </w:tr>
      <w:tr w:rsidR="000F0820" w:rsidRPr="002E5189" w:rsidTr="008F44F7">
        <w:tc>
          <w:tcPr>
            <w:tcW w:w="2430" w:type="dxa"/>
            <w:shd w:val="clear" w:color="auto" w:fill="C6D9F1"/>
            <w:vAlign w:val="center"/>
          </w:tcPr>
          <w:p w:rsidR="000F0820" w:rsidRPr="00E73120" w:rsidRDefault="000F0820" w:rsidP="008F44F7">
            <w:pPr>
              <w:jc w:val="right"/>
              <w:rPr>
                <w:rFonts w:cs="Arabic Transparent"/>
                <w:color w:val="0000FF"/>
                <w:sz w:val="36"/>
                <w:szCs w:val="36"/>
                <w:rtl/>
                <w:lang w:bidi="ar-JO"/>
              </w:rPr>
            </w:pPr>
            <w:r w:rsidRPr="00E73120">
              <w:rPr>
                <w:rFonts w:cs="Arabic Transparent" w:hint="cs"/>
                <w:color w:val="0000FF"/>
                <w:sz w:val="36"/>
                <w:szCs w:val="36"/>
                <w:rtl/>
                <w:lang w:bidi="ar-JO"/>
              </w:rPr>
              <w:t>الوثائق المطلوب</w:t>
            </w:r>
            <w:r>
              <w:rPr>
                <w:rFonts w:cs="Arabic Transparent" w:hint="cs"/>
                <w:color w:val="0000FF"/>
                <w:sz w:val="36"/>
                <w:szCs w:val="36"/>
                <w:rtl/>
                <w:lang w:bidi="ar-JO"/>
              </w:rPr>
              <w:t>ـ</w:t>
            </w:r>
            <w:r w:rsidRPr="00E73120">
              <w:rPr>
                <w:rFonts w:cs="Arabic Transparent" w:hint="cs"/>
                <w:color w:val="0000FF"/>
                <w:sz w:val="36"/>
                <w:szCs w:val="36"/>
                <w:rtl/>
                <w:lang w:bidi="ar-JO"/>
              </w:rPr>
              <w:t>ة</w:t>
            </w:r>
            <w:r>
              <w:rPr>
                <w:rFonts w:cs="Arabic Transparent" w:hint="cs"/>
                <w:color w:val="0000FF"/>
                <w:sz w:val="36"/>
                <w:szCs w:val="36"/>
                <w:rtl/>
                <w:lang w:bidi="ar-JO"/>
              </w:rPr>
              <w:t xml:space="preserve"> </w:t>
            </w:r>
            <w:r w:rsidRPr="0007323C">
              <w:rPr>
                <w:rFonts w:cs="Arabic Transparent" w:hint="cs"/>
                <w:color w:val="0000FF"/>
                <w:sz w:val="32"/>
                <w:szCs w:val="32"/>
                <w:rtl/>
                <w:lang w:bidi="ar-JO"/>
              </w:rPr>
              <w:t>:</w:t>
            </w:r>
          </w:p>
        </w:tc>
        <w:tc>
          <w:tcPr>
            <w:tcW w:w="8460" w:type="dxa"/>
            <w:gridSpan w:val="3"/>
            <w:vAlign w:val="center"/>
          </w:tcPr>
          <w:p w:rsidR="000F0820" w:rsidRPr="002E5081" w:rsidRDefault="000F0820" w:rsidP="008F44F7">
            <w:pPr>
              <w:tabs>
                <w:tab w:val="right" w:pos="294"/>
              </w:tabs>
              <w:spacing w:line="408" w:lineRule="auto"/>
              <w:rPr>
                <w:rFonts w:cs="Arabic Transparent"/>
                <w:sz w:val="16"/>
                <w:szCs w:val="16"/>
                <w:lang w:bidi="ar-JO"/>
              </w:rPr>
            </w:pPr>
          </w:p>
          <w:p w:rsidR="000F0820" w:rsidRDefault="000F0820" w:rsidP="000F0820">
            <w:pPr>
              <w:numPr>
                <w:ilvl w:val="0"/>
                <w:numId w:val="1"/>
              </w:numPr>
              <w:tabs>
                <w:tab w:val="right" w:pos="294"/>
              </w:tabs>
              <w:spacing w:line="408" w:lineRule="auto"/>
              <w:ind w:left="0" w:firstLine="0"/>
              <w:rPr>
                <w:rFonts w:cs="Arabic Transparent"/>
                <w:sz w:val="28"/>
                <w:szCs w:val="28"/>
                <w:lang w:bidi="ar-JO"/>
              </w:rPr>
            </w:pP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شهادة تسجيل الشركة من غرفة الصناعة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و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غرفة 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التجارة.</w:t>
            </w:r>
          </w:p>
          <w:p w:rsidR="000F0820" w:rsidRPr="00344996" w:rsidRDefault="000F0820" w:rsidP="000F0820">
            <w:pPr>
              <w:numPr>
                <w:ilvl w:val="0"/>
                <w:numId w:val="1"/>
              </w:numPr>
              <w:tabs>
                <w:tab w:val="right" w:pos="294"/>
              </w:tabs>
              <w:spacing w:line="408" w:lineRule="auto"/>
              <w:ind w:left="0" w:firstLine="0"/>
              <w:rPr>
                <w:rFonts w:cs="Arabic Transparent"/>
                <w:sz w:val="28"/>
                <w:szCs w:val="28"/>
                <w:lang w:bidi="ar-JO"/>
              </w:rPr>
            </w:pPr>
            <w:r w:rsidRPr="00344996">
              <w:rPr>
                <w:rFonts w:cs="Arabic Transparent" w:hint="cs"/>
                <w:sz w:val="28"/>
                <w:szCs w:val="28"/>
                <w:rtl/>
                <w:lang w:bidi="ar-JO"/>
              </w:rPr>
              <w:t>ترخيص من وزارة السياحة/ قطاع السياحة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.</w:t>
            </w:r>
          </w:p>
          <w:p w:rsidR="000F0820" w:rsidRPr="00FF46FF" w:rsidRDefault="000F0820" w:rsidP="000F0820">
            <w:pPr>
              <w:numPr>
                <w:ilvl w:val="0"/>
                <w:numId w:val="1"/>
              </w:numPr>
              <w:tabs>
                <w:tab w:val="right" w:pos="294"/>
              </w:tabs>
              <w:spacing w:line="408" w:lineRule="auto"/>
              <w:ind w:left="0" w:firstLine="0"/>
              <w:rPr>
                <w:rFonts w:cs="Arabic Transparent"/>
                <w:sz w:val="28"/>
                <w:szCs w:val="28"/>
                <w:lang w:bidi="ar-JO"/>
              </w:rPr>
            </w:pPr>
            <w:r w:rsidRPr="00FF46FF">
              <w:rPr>
                <w:rFonts w:cs="Arabic Transparent" w:hint="cs"/>
                <w:sz w:val="28"/>
                <w:szCs w:val="28"/>
                <w:rtl/>
                <w:lang w:bidi="ar-JO"/>
              </w:rPr>
              <w:t>الموافقة المبدئية من الموزع / قطاع الطاقة المتجددة.</w:t>
            </w:r>
          </w:p>
          <w:p w:rsidR="000F0820" w:rsidRPr="00A52DD6" w:rsidRDefault="000F0820" w:rsidP="000F0820">
            <w:pPr>
              <w:numPr>
                <w:ilvl w:val="0"/>
                <w:numId w:val="1"/>
              </w:numPr>
              <w:tabs>
                <w:tab w:val="right" w:pos="294"/>
              </w:tabs>
              <w:spacing w:line="408" w:lineRule="auto"/>
              <w:ind w:left="0" w:firstLine="0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كتاب البنك بطلب سلفة</w:t>
            </w:r>
            <w:r>
              <w:rPr>
                <w:rFonts w:cs="Arabic Transparent"/>
                <w:sz w:val="28"/>
                <w:szCs w:val="28"/>
                <w:lang w:bidi="ar-JO"/>
              </w:rPr>
              <w:t>.</w:t>
            </w:r>
          </w:p>
          <w:p w:rsidR="000F0820" w:rsidRPr="002E5189" w:rsidRDefault="000F0820" w:rsidP="000F0820">
            <w:pPr>
              <w:numPr>
                <w:ilvl w:val="0"/>
                <w:numId w:val="1"/>
              </w:numPr>
              <w:tabs>
                <w:tab w:val="right" w:pos="294"/>
              </w:tabs>
              <w:spacing w:line="408" w:lineRule="auto"/>
              <w:ind w:left="0" w:firstLine="0"/>
              <w:rPr>
                <w:rFonts w:cs="Arabic Transparent"/>
                <w:sz w:val="28"/>
                <w:szCs w:val="28"/>
                <w:lang w:bidi="ar-JO"/>
              </w:rPr>
            </w:pP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قرار مجلس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إ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دارة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البنك 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بالحصول على السلفة</w:t>
            </w:r>
            <w:r>
              <w:rPr>
                <w:rFonts w:cs="Arabic Transparent"/>
                <w:sz w:val="28"/>
                <w:szCs w:val="28"/>
                <w:lang w:bidi="ar-JO"/>
              </w:rPr>
              <w:t xml:space="preserve">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من البنك المركزي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.</w:t>
            </w:r>
          </w:p>
          <w:p w:rsidR="000F0820" w:rsidRDefault="000F0820" w:rsidP="000F0820">
            <w:pPr>
              <w:numPr>
                <w:ilvl w:val="0"/>
                <w:numId w:val="1"/>
              </w:numPr>
              <w:tabs>
                <w:tab w:val="right" w:pos="294"/>
              </w:tabs>
              <w:spacing w:line="408" w:lineRule="auto"/>
              <w:ind w:left="0" w:firstLine="0"/>
              <w:rPr>
                <w:rFonts w:cs="Arabic Transparent"/>
                <w:sz w:val="28"/>
                <w:szCs w:val="28"/>
                <w:lang w:bidi="ar-JO"/>
              </w:rPr>
            </w:pP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كتاب من الشركة المستفيدة بالحصول على سلفة عن طريق البنك المركزي.</w:t>
            </w:r>
          </w:p>
          <w:p w:rsidR="000F0820" w:rsidRDefault="000F0820" w:rsidP="000F0820">
            <w:pPr>
              <w:numPr>
                <w:ilvl w:val="0"/>
                <w:numId w:val="1"/>
              </w:numPr>
              <w:tabs>
                <w:tab w:val="right" w:pos="294"/>
              </w:tabs>
              <w:spacing w:line="408" w:lineRule="auto"/>
              <w:ind w:left="252" w:hanging="252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الدراسة الائتمانية للقرض.</w:t>
            </w:r>
          </w:p>
          <w:p w:rsidR="000F0820" w:rsidRPr="00685745" w:rsidRDefault="000F0820" w:rsidP="000F0820">
            <w:pPr>
              <w:numPr>
                <w:ilvl w:val="0"/>
                <w:numId w:val="1"/>
              </w:numPr>
              <w:tabs>
                <w:tab w:val="right" w:pos="294"/>
              </w:tabs>
              <w:spacing w:line="408" w:lineRule="auto"/>
              <w:ind w:left="252" w:hanging="252"/>
              <w:jc w:val="lowKashida"/>
              <w:rPr>
                <w:rFonts w:cs="Arabic Transparent"/>
                <w:sz w:val="27"/>
                <w:szCs w:val="27"/>
                <w:lang w:bidi="ar-JO"/>
              </w:rPr>
            </w:pPr>
            <w:r w:rsidRPr="00685745">
              <w:rPr>
                <w:rFonts w:cs="Arabic Transparent" w:hint="cs"/>
                <w:sz w:val="27"/>
                <w:szCs w:val="27"/>
                <w:rtl/>
                <w:lang w:bidi="ar-JO"/>
              </w:rPr>
              <w:t xml:space="preserve">كتاب يبين الوصف التفصيلي للمشروع المراد تمويله متضمناً </w:t>
            </w:r>
            <w:r>
              <w:rPr>
                <w:rFonts w:cs="Arabic Transparent" w:hint="cs"/>
                <w:sz w:val="27"/>
                <w:szCs w:val="27"/>
                <w:rtl/>
                <w:lang w:bidi="ar-JO"/>
              </w:rPr>
              <w:t xml:space="preserve">- </w:t>
            </w:r>
            <w:r w:rsidRPr="00685745">
              <w:rPr>
                <w:rFonts w:cs="Arabic Transparent" w:hint="cs"/>
                <w:sz w:val="27"/>
                <w:szCs w:val="27"/>
                <w:rtl/>
                <w:lang w:bidi="ar-JO"/>
              </w:rPr>
              <w:t>على سبيل المثال</w:t>
            </w:r>
            <w:r>
              <w:rPr>
                <w:rFonts w:cs="Arabic Transparent" w:hint="cs"/>
                <w:sz w:val="27"/>
                <w:szCs w:val="27"/>
                <w:rtl/>
                <w:lang w:bidi="ar-JO"/>
              </w:rPr>
              <w:t xml:space="preserve"> -</w:t>
            </w:r>
            <w:r w:rsidRPr="00685745">
              <w:rPr>
                <w:rFonts w:cs="Arabic Transparent" w:hint="cs"/>
                <w:sz w:val="27"/>
                <w:szCs w:val="27"/>
                <w:rtl/>
                <w:lang w:bidi="ar-JO"/>
              </w:rPr>
              <w:t xml:space="preserve"> الموقع الجغرافي للمشروع ومساهمة السلفة في كلفة المشروع لكل مرحلة من مراحل انجاز المشروع.</w:t>
            </w:r>
          </w:p>
          <w:p w:rsidR="000F0820" w:rsidRDefault="000F0820" w:rsidP="000F0820">
            <w:pPr>
              <w:numPr>
                <w:ilvl w:val="0"/>
                <w:numId w:val="1"/>
              </w:numPr>
              <w:tabs>
                <w:tab w:val="right" w:pos="294"/>
              </w:tabs>
              <w:spacing w:line="408" w:lineRule="auto"/>
              <w:ind w:left="252" w:hanging="252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البيانات المالية للشركة (إن وجدت).</w:t>
            </w:r>
          </w:p>
          <w:p w:rsidR="000F0820" w:rsidRPr="00D811F8" w:rsidRDefault="000F0820" w:rsidP="008F44F7">
            <w:pPr>
              <w:tabs>
                <w:tab w:val="right" w:pos="342"/>
              </w:tabs>
              <w:spacing w:line="408" w:lineRule="auto"/>
              <w:ind w:left="342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</w:tbl>
    <w:p w:rsidR="000F0820" w:rsidRDefault="000F0820" w:rsidP="000F0820">
      <w:pPr>
        <w:jc w:val="center"/>
        <w:rPr>
          <w:rFonts w:cs="Arabic Transparent"/>
          <w:sz w:val="28"/>
          <w:szCs w:val="28"/>
          <w:rtl/>
          <w:lang w:bidi="ar-JO"/>
        </w:rPr>
      </w:pPr>
    </w:p>
    <w:p w:rsidR="000F0820" w:rsidRDefault="000F0820" w:rsidP="000F0820">
      <w:pPr>
        <w:rPr>
          <w:rFonts w:cs="Arabic Transparent"/>
          <w:noProof/>
          <w:sz w:val="28"/>
          <w:szCs w:val="28"/>
          <w:rtl/>
        </w:rPr>
      </w:pPr>
    </w:p>
    <w:p w:rsidR="000F0820" w:rsidRDefault="000F0820" w:rsidP="000F0820">
      <w:pPr>
        <w:jc w:val="center"/>
        <w:rPr>
          <w:rFonts w:cs="Arabic Transparent"/>
          <w:noProof/>
          <w:sz w:val="28"/>
          <w:szCs w:val="28"/>
          <w:rtl/>
        </w:rPr>
      </w:pPr>
    </w:p>
    <w:p w:rsidR="000F0820" w:rsidRDefault="000F0820" w:rsidP="000F0820">
      <w:pPr>
        <w:rPr>
          <w:rFonts w:cs="Arabic Transparent"/>
          <w:sz w:val="28"/>
          <w:szCs w:val="28"/>
          <w:rtl/>
          <w:lang w:bidi="ar-JO"/>
        </w:rPr>
      </w:pPr>
    </w:p>
    <w:tbl>
      <w:tblPr>
        <w:tblpPr w:leftFromText="180" w:rightFromText="180" w:horzAnchor="margin" w:tblpXSpec="center" w:tblpY="-210"/>
        <w:bidiVisual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8190"/>
      </w:tblGrid>
      <w:tr w:rsidR="000F0820" w:rsidRPr="002E5189" w:rsidTr="00D12C5B">
        <w:trPr>
          <w:trHeight w:val="4562"/>
        </w:trPr>
        <w:tc>
          <w:tcPr>
            <w:tcW w:w="2430" w:type="dxa"/>
            <w:shd w:val="clear" w:color="auto" w:fill="C6D9F1"/>
            <w:vAlign w:val="center"/>
          </w:tcPr>
          <w:p w:rsidR="000F0820" w:rsidRPr="002E5189" w:rsidRDefault="000F0820" w:rsidP="00D12C5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E73120">
              <w:rPr>
                <w:rFonts w:cs="Arabic Transparent" w:hint="cs"/>
                <w:color w:val="0000FF"/>
                <w:sz w:val="36"/>
                <w:szCs w:val="36"/>
                <w:rtl/>
                <w:lang w:bidi="ar-JO"/>
              </w:rPr>
              <w:lastRenderedPageBreak/>
              <w:t>التعه</w:t>
            </w:r>
            <w:r>
              <w:rPr>
                <w:rFonts w:cs="Arabic Transparent" w:hint="cs"/>
                <w:color w:val="0000FF"/>
                <w:sz w:val="36"/>
                <w:szCs w:val="36"/>
                <w:rtl/>
                <w:lang w:bidi="ar-JO"/>
              </w:rPr>
              <w:t>ــ</w:t>
            </w:r>
            <w:r w:rsidRPr="00E73120">
              <w:rPr>
                <w:rFonts w:cs="Arabic Transparent" w:hint="cs"/>
                <w:color w:val="0000FF"/>
                <w:sz w:val="36"/>
                <w:szCs w:val="36"/>
                <w:rtl/>
                <w:lang w:bidi="ar-JO"/>
              </w:rPr>
              <w:t>دات</w:t>
            </w:r>
          </w:p>
        </w:tc>
        <w:tc>
          <w:tcPr>
            <w:tcW w:w="8190" w:type="dxa"/>
            <w:vAlign w:val="center"/>
          </w:tcPr>
          <w:p w:rsidR="000F0820" w:rsidRPr="00E73120" w:rsidRDefault="000F0820" w:rsidP="00D12C5B">
            <w:pPr>
              <w:numPr>
                <w:ilvl w:val="0"/>
                <w:numId w:val="5"/>
              </w:numPr>
              <w:tabs>
                <w:tab w:val="right" w:pos="294"/>
              </w:tabs>
              <w:ind w:hanging="1440"/>
              <w:rPr>
                <w:rFonts w:cs="Arabic Transparent"/>
                <w:b/>
                <w:bCs/>
                <w:color w:val="0000FF"/>
                <w:sz w:val="28"/>
                <w:szCs w:val="28"/>
                <w:rtl/>
                <w:lang w:bidi="ar-JO"/>
              </w:rPr>
            </w:pPr>
            <w:r w:rsidRPr="00E73120">
              <w:rPr>
                <w:rFonts w:cs="Arabic Transparent" w:hint="cs"/>
                <w:b/>
                <w:bCs/>
                <w:color w:val="0000FF"/>
                <w:sz w:val="28"/>
                <w:szCs w:val="28"/>
                <w:rtl/>
                <w:lang w:bidi="ar-JO"/>
              </w:rPr>
              <w:t>في حال تمت الموافقة على منح السلفة فإننا نتعهد بما</w:t>
            </w:r>
            <w:r>
              <w:rPr>
                <w:rFonts w:cs="Arabic Transparent" w:hint="cs"/>
                <w:b/>
                <w:bCs/>
                <w:color w:val="0000FF"/>
                <w:sz w:val="28"/>
                <w:szCs w:val="28"/>
                <w:rtl/>
                <w:lang w:bidi="ar-JO"/>
              </w:rPr>
              <w:t xml:space="preserve"> </w:t>
            </w:r>
            <w:r w:rsidRPr="00E73120">
              <w:rPr>
                <w:rFonts w:cs="Arabic Transparent" w:hint="cs"/>
                <w:b/>
                <w:bCs/>
                <w:color w:val="0000FF"/>
                <w:sz w:val="28"/>
                <w:szCs w:val="28"/>
                <w:rtl/>
                <w:lang w:bidi="ar-JO"/>
              </w:rPr>
              <w:t>يلي:-</w:t>
            </w:r>
          </w:p>
          <w:p w:rsidR="000F0820" w:rsidRPr="00421AC1" w:rsidRDefault="000F0820" w:rsidP="00D12C5B">
            <w:pPr>
              <w:tabs>
                <w:tab w:val="right" w:pos="294"/>
              </w:tabs>
              <w:rPr>
                <w:rFonts w:cs="Arabic Transparent"/>
                <w:sz w:val="22"/>
                <w:szCs w:val="22"/>
                <w:lang w:bidi="ar-JO"/>
              </w:rPr>
            </w:pPr>
          </w:p>
          <w:p w:rsidR="000F0820" w:rsidRPr="009378F2" w:rsidRDefault="000F0820" w:rsidP="00D12C5B">
            <w:pPr>
              <w:numPr>
                <w:ilvl w:val="0"/>
                <w:numId w:val="2"/>
              </w:numPr>
              <w:tabs>
                <w:tab w:val="right" w:pos="294"/>
              </w:tabs>
              <w:ind w:right="252"/>
              <w:rPr>
                <w:rFonts w:cs="Arabic Transparent"/>
                <w:sz w:val="28"/>
                <w:szCs w:val="28"/>
                <w:lang w:bidi="ar-JO"/>
              </w:rPr>
            </w:pP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عدم استخدام السلف الممنوحة لغايات سداد تسهيلات قائمة لدينا أو لدى بنوك أخرى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أو لغايات الاستثمار.</w:t>
            </w:r>
          </w:p>
          <w:p w:rsidR="000F0820" w:rsidRPr="00421AC1" w:rsidRDefault="000F0820" w:rsidP="00D12C5B">
            <w:pPr>
              <w:numPr>
                <w:ilvl w:val="0"/>
                <w:numId w:val="2"/>
              </w:numPr>
              <w:shd w:val="clear" w:color="auto" w:fill="FFFFFF"/>
              <w:tabs>
                <w:tab w:val="right" w:pos="294"/>
              </w:tabs>
              <w:rPr>
                <w:rFonts w:cs="Arabic Transparent"/>
                <w:sz w:val="28"/>
                <w:szCs w:val="28"/>
                <w:lang w:bidi="ar-JO"/>
              </w:rPr>
            </w:pPr>
            <w:r w:rsidRPr="00421AC1">
              <w:rPr>
                <w:rFonts w:cs="Arabic Transparent" w:hint="cs"/>
                <w:sz w:val="28"/>
                <w:szCs w:val="28"/>
                <w:rtl/>
                <w:lang w:bidi="ar-JO"/>
              </w:rPr>
              <w:t>أن يتم استخدام السلفة الممنوحة للغاية التي منحت من اجلها حصرا.</w:t>
            </w:r>
          </w:p>
          <w:p w:rsidR="000F0820" w:rsidRPr="002E5189" w:rsidRDefault="000F0820" w:rsidP="00D12C5B">
            <w:pPr>
              <w:numPr>
                <w:ilvl w:val="0"/>
                <w:numId w:val="2"/>
              </w:numPr>
              <w:tabs>
                <w:tab w:val="right" w:pos="294"/>
              </w:tabs>
              <w:ind w:right="252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أن لا تتجاوز إجمالي السلف الممنوحة لنا ما نسبته 5% من إجمالي تسهيلاتنا المباشرة الممنوحة بالدينار حسب أخر بيان شهري لموجودات ومطلوبات البنك بتاريخ تقديم الطلب. </w:t>
            </w:r>
          </w:p>
          <w:p w:rsidR="000F0820" w:rsidRPr="002E5189" w:rsidRDefault="000F0820" w:rsidP="00D12C5B">
            <w:pPr>
              <w:numPr>
                <w:ilvl w:val="0"/>
                <w:numId w:val="2"/>
              </w:numPr>
              <w:tabs>
                <w:tab w:val="right" w:pos="294"/>
              </w:tabs>
              <w:ind w:right="252"/>
              <w:rPr>
                <w:rFonts w:cs="Arabic Transparent"/>
                <w:sz w:val="28"/>
                <w:szCs w:val="28"/>
                <w:lang w:bidi="ar-JO"/>
              </w:rPr>
            </w:pP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تسديد السلفة والفوائد المترتبة عليها في مواعيد الاستحقاق.</w:t>
            </w:r>
          </w:p>
          <w:p w:rsidR="000F0820" w:rsidRPr="002E5189" w:rsidRDefault="000F0820" w:rsidP="00D12C5B">
            <w:pPr>
              <w:numPr>
                <w:ilvl w:val="0"/>
                <w:numId w:val="2"/>
              </w:numPr>
              <w:tabs>
                <w:tab w:val="right" w:pos="294"/>
              </w:tabs>
              <w:ind w:right="252"/>
              <w:rPr>
                <w:rFonts w:cs="Arabic Transparent"/>
                <w:sz w:val="28"/>
                <w:szCs w:val="28"/>
                <w:lang w:bidi="ar-JO"/>
              </w:rPr>
            </w:pP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اتخاذ جميع الإجراءات اللازمة لتحويل جميع حقوقنا في أي من الضمانات المتعلقة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بالسلفة لصالح البنك المركزي في حال التأخر ع</w:t>
            </w:r>
            <w:r>
              <w:rPr>
                <w:rFonts w:cs="Arabic Transparent" w:hint="eastAsia"/>
                <w:sz w:val="28"/>
                <w:szCs w:val="28"/>
                <w:rtl/>
                <w:lang w:bidi="ar-JO"/>
              </w:rPr>
              <w:t>ن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تسديد السلفة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أو 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الإقساط في مواعيد استحقاقها.</w:t>
            </w:r>
          </w:p>
          <w:p w:rsidR="000F0820" w:rsidRDefault="000F0820" w:rsidP="00D12C5B">
            <w:pPr>
              <w:numPr>
                <w:ilvl w:val="0"/>
                <w:numId w:val="2"/>
              </w:numPr>
              <w:tabs>
                <w:tab w:val="right" w:pos="294"/>
              </w:tabs>
              <w:ind w:right="252"/>
              <w:rPr>
                <w:rFonts w:cs="Arabic Transparent"/>
                <w:sz w:val="28"/>
                <w:szCs w:val="28"/>
                <w:lang w:bidi="ar-JO"/>
              </w:rPr>
            </w:pP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تقديم أية معلومات إضافية أو ضمانات تعزيزية يطلبها البنك المركزي.</w:t>
            </w:r>
          </w:p>
          <w:p w:rsidR="000F0820" w:rsidRDefault="000F0820" w:rsidP="00D12C5B">
            <w:pPr>
              <w:numPr>
                <w:ilvl w:val="0"/>
                <w:numId w:val="2"/>
              </w:numPr>
              <w:tabs>
                <w:tab w:val="right" w:pos="294"/>
              </w:tabs>
              <w:ind w:right="252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عدم رفع سعر فائدة إقراض العميل طول مدة السلفة.</w:t>
            </w:r>
          </w:p>
          <w:p w:rsidR="000F0820" w:rsidRPr="00FF46FF" w:rsidRDefault="000F0820" w:rsidP="00D12C5B">
            <w:pPr>
              <w:numPr>
                <w:ilvl w:val="0"/>
                <w:numId w:val="2"/>
              </w:numPr>
              <w:tabs>
                <w:tab w:val="right" w:pos="294"/>
              </w:tabs>
              <w:ind w:right="252"/>
              <w:rPr>
                <w:rFonts w:cs="Arabic Transparent"/>
                <w:sz w:val="28"/>
                <w:szCs w:val="28"/>
                <w:lang w:bidi="ar-JO"/>
              </w:rPr>
            </w:pPr>
            <w:r w:rsidRPr="00FF46FF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إعادة شراء الكمبيالات في المواعيد التي يحددها البنك المركزي) في حال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كانت</w:t>
            </w:r>
            <w:r w:rsidRPr="00FF46FF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الضمانات المقدمة كمبيالات</w:t>
            </w:r>
            <w:r>
              <w:rPr>
                <w:rFonts w:cs="Arabic Transparent"/>
                <w:sz w:val="28"/>
                <w:szCs w:val="28"/>
                <w:lang w:bidi="ar-JO"/>
              </w:rPr>
              <w:t xml:space="preserve"> (</w:t>
            </w:r>
            <w:r w:rsidRPr="00FF46FF">
              <w:rPr>
                <w:rFonts w:cs="Arabic Transparent" w:hint="cs"/>
                <w:sz w:val="28"/>
                <w:szCs w:val="28"/>
                <w:rtl/>
                <w:lang w:bidi="ar-JO"/>
              </w:rPr>
              <w:t>.</w:t>
            </w:r>
          </w:p>
          <w:p w:rsidR="000F0820" w:rsidRPr="00CB590C" w:rsidRDefault="000F0820" w:rsidP="00D12C5B">
            <w:pPr>
              <w:tabs>
                <w:tab w:val="right" w:pos="294"/>
              </w:tabs>
              <w:ind w:left="720"/>
              <w:rPr>
                <w:rFonts w:cs="Arabic Transparent"/>
                <w:szCs w:val="20"/>
                <w:rtl/>
                <w:lang w:bidi="ar-JO"/>
              </w:rPr>
            </w:pPr>
          </w:p>
        </w:tc>
      </w:tr>
      <w:tr w:rsidR="000F0820" w:rsidRPr="002E5189" w:rsidTr="00D12C5B">
        <w:trPr>
          <w:trHeight w:val="4562"/>
        </w:trPr>
        <w:tc>
          <w:tcPr>
            <w:tcW w:w="2430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F0820" w:rsidRPr="00E73120" w:rsidRDefault="000F0820" w:rsidP="00D12C5B">
            <w:pPr>
              <w:jc w:val="center"/>
              <w:rPr>
                <w:rFonts w:cs="Arabic Transparent"/>
                <w:color w:val="0000FF"/>
                <w:sz w:val="36"/>
                <w:szCs w:val="36"/>
                <w:rtl/>
                <w:lang w:bidi="ar-JO"/>
              </w:rPr>
            </w:pPr>
            <w:r w:rsidRPr="00E73120">
              <w:rPr>
                <w:rFonts w:cs="Arabic Transparent" w:hint="cs"/>
                <w:color w:val="0000FF"/>
                <w:sz w:val="36"/>
                <w:szCs w:val="36"/>
                <w:rtl/>
                <w:lang w:bidi="ar-JO"/>
              </w:rPr>
              <w:t>التفوي</w:t>
            </w:r>
            <w:r>
              <w:rPr>
                <w:rFonts w:cs="Arabic Transparent" w:hint="cs"/>
                <w:color w:val="0000FF"/>
                <w:sz w:val="36"/>
                <w:szCs w:val="36"/>
                <w:rtl/>
                <w:lang w:bidi="ar-JO"/>
              </w:rPr>
              <w:t>ــ</w:t>
            </w:r>
            <w:r w:rsidRPr="00E73120">
              <w:rPr>
                <w:rFonts w:cs="Arabic Transparent" w:hint="cs"/>
                <w:color w:val="0000FF"/>
                <w:sz w:val="36"/>
                <w:szCs w:val="36"/>
                <w:rtl/>
                <w:lang w:bidi="ar-JO"/>
              </w:rPr>
              <w:t>ض</w:t>
            </w:r>
          </w:p>
        </w:tc>
        <w:tc>
          <w:tcPr>
            <w:tcW w:w="8190" w:type="dxa"/>
            <w:tcBorders>
              <w:bottom w:val="single" w:sz="4" w:space="0" w:color="auto"/>
            </w:tcBorders>
            <w:vAlign w:val="center"/>
          </w:tcPr>
          <w:p w:rsidR="000F0820" w:rsidRPr="00E73120" w:rsidRDefault="000F0820" w:rsidP="00D12C5B">
            <w:pPr>
              <w:numPr>
                <w:ilvl w:val="0"/>
                <w:numId w:val="4"/>
              </w:numPr>
              <w:tabs>
                <w:tab w:val="right" w:pos="294"/>
              </w:tabs>
              <w:ind w:hanging="720"/>
              <w:rPr>
                <w:rFonts w:cs="Arabic Transparent"/>
                <w:b/>
                <w:bCs/>
                <w:i/>
                <w:iCs/>
                <w:color w:val="0000FF"/>
                <w:sz w:val="28"/>
                <w:szCs w:val="28"/>
                <w:lang w:bidi="ar-JO"/>
              </w:rPr>
            </w:pPr>
            <w:r w:rsidRPr="00E73120">
              <w:rPr>
                <w:rFonts w:cs="Arabic Transparent" w:hint="cs"/>
                <w:b/>
                <w:bCs/>
                <w:color w:val="0000FF"/>
                <w:sz w:val="28"/>
                <w:szCs w:val="28"/>
                <w:rtl/>
                <w:lang w:bidi="ar-JO"/>
              </w:rPr>
              <w:t>نفوض البنك المركزي بما</w:t>
            </w:r>
            <w:r>
              <w:rPr>
                <w:rFonts w:cs="Arabic Transparent" w:hint="cs"/>
                <w:b/>
                <w:bCs/>
                <w:color w:val="0000FF"/>
                <w:sz w:val="28"/>
                <w:szCs w:val="28"/>
                <w:rtl/>
                <w:lang w:bidi="ar-JO"/>
              </w:rPr>
              <w:t xml:space="preserve"> </w:t>
            </w:r>
            <w:r w:rsidRPr="00E73120">
              <w:rPr>
                <w:rFonts w:cs="Arabic Transparent" w:hint="cs"/>
                <w:b/>
                <w:bCs/>
                <w:color w:val="0000FF"/>
                <w:sz w:val="28"/>
                <w:szCs w:val="28"/>
                <w:rtl/>
                <w:lang w:bidi="ar-JO"/>
              </w:rPr>
              <w:t>يلي :-</w:t>
            </w:r>
          </w:p>
          <w:p w:rsidR="000F0820" w:rsidRPr="000348B8" w:rsidRDefault="000F0820" w:rsidP="00D12C5B">
            <w:pPr>
              <w:tabs>
                <w:tab w:val="right" w:pos="294"/>
              </w:tabs>
              <w:ind w:left="720"/>
              <w:rPr>
                <w:rFonts w:cs="Arabic Transparent"/>
                <w:b/>
                <w:bCs/>
                <w:i/>
                <w:iCs/>
                <w:sz w:val="18"/>
                <w:szCs w:val="18"/>
                <w:rtl/>
                <w:lang w:bidi="ar-JO"/>
              </w:rPr>
            </w:pPr>
          </w:p>
          <w:p w:rsidR="000F0820" w:rsidRDefault="000F0820" w:rsidP="00D12C5B">
            <w:pPr>
              <w:numPr>
                <w:ilvl w:val="0"/>
                <w:numId w:val="2"/>
              </w:numPr>
              <w:tabs>
                <w:tab w:val="right" w:pos="294"/>
              </w:tabs>
              <w:ind w:right="342"/>
              <w:rPr>
                <w:rFonts w:cs="Arabic Transparent"/>
                <w:sz w:val="28"/>
                <w:szCs w:val="28"/>
                <w:lang w:bidi="ar-JO"/>
              </w:rPr>
            </w:pP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قيد قيمة السلفة الممنوحة لحسابنا الجاري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لديكم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.</w:t>
            </w:r>
          </w:p>
          <w:p w:rsidR="000F0820" w:rsidRDefault="000F0820" w:rsidP="00D12C5B">
            <w:pPr>
              <w:numPr>
                <w:ilvl w:val="0"/>
                <w:numId w:val="2"/>
              </w:numPr>
              <w:tabs>
                <w:tab w:val="right" w:pos="294"/>
              </w:tabs>
              <w:ind w:right="342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قيد قيمة السلفة وأي فوائد مترتبة عليها على حسابنا الجاري في مواعيد الاستحقاق أو عند طلب البنك المركزي ذلك.</w:t>
            </w:r>
          </w:p>
          <w:p w:rsidR="000F0820" w:rsidRPr="000348B8" w:rsidRDefault="000F0820" w:rsidP="00D12C5B">
            <w:pPr>
              <w:tabs>
                <w:tab w:val="right" w:pos="294"/>
              </w:tabs>
              <w:ind w:left="720"/>
              <w:rPr>
                <w:rFonts w:cs="Arabic Transparent"/>
                <w:sz w:val="18"/>
                <w:szCs w:val="18"/>
                <w:lang w:bidi="ar-JO"/>
              </w:rPr>
            </w:pPr>
          </w:p>
          <w:p w:rsidR="000F0820" w:rsidRPr="0066314F" w:rsidRDefault="000F0820" w:rsidP="00D12C5B">
            <w:pPr>
              <w:numPr>
                <w:ilvl w:val="0"/>
                <w:numId w:val="3"/>
              </w:numPr>
              <w:tabs>
                <w:tab w:val="right" w:pos="294"/>
              </w:tabs>
              <w:ind w:left="294" w:hanging="294"/>
              <w:rPr>
                <w:rFonts w:cs="Arabic Transparent"/>
                <w:b/>
                <w:bCs/>
                <w:color w:val="0000FF"/>
                <w:sz w:val="28"/>
                <w:szCs w:val="28"/>
                <w:lang w:bidi="ar-JO"/>
              </w:rPr>
            </w:pPr>
            <w:r w:rsidRPr="0066314F">
              <w:rPr>
                <w:rFonts w:cs="Arabic Transparent" w:hint="cs"/>
                <w:b/>
                <w:bCs/>
                <w:color w:val="0000FF"/>
                <w:sz w:val="28"/>
                <w:szCs w:val="28"/>
                <w:rtl/>
                <w:lang w:bidi="ar-JO"/>
              </w:rPr>
              <w:t>في حال عدم وجود رصيد كاف</w:t>
            </w:r>
            <w:r>
              <w:rPr>
                <w:rFonts w:cs="Arabic Transparent" w:hint="cs"/>
                <w:b/>
                <w:bCs/>
                <w:color w:val="0000FF"/>
                <w:sz w:val="28"/>
                <w:szCs w:val="28"/>
                <w:rtl/>
                <w:lang w:bidi="ar-JO"/>
              </w:rPr>
              <w:t xml:space="preserve"> في حسابنا الجاري فإننا نفوضكم </w:t>
            </w:r>
            <w:r w:rsidRPr="0066314F">
              <w:rPr>
                <w:rFonts w:cs="Arabic Transparent" w:hint="cs"/>
                <w:b/>
                <w:bCs/>
                <w:color w:val="0000FF"/>
                <w:sz w:val="28"/>
                <w:szCs w:val="28"/>
                <w:rtl/>
                <w:lang w:bidi="ar-JO"/>
              </w:rPr>
              <w:t>تفويضا</w:t>
            </w:r>
            <w:r>
              <w:rPr>
                <w:rFonts w:cs="Arabic Transparent" w:hint="cs"/>
                <w:b/>
                <w:bCs/>
                <w:color w:val="0000FF"/>
                <w:sz w:val="28"/>
                <w:szCs w:val="28"/>
                <w:rtl/>
                <w:lang w:bidi="ar-JO"/>
              </w:rPr>
              <w:t>ً</w:t>
            </w:r>
            <w:r w:rsidRPr="0066314F">
              <w:rPr>
                <w:rFonts w:cs="Arabic Transparent" w:hint="cs"/>
                <w:b/>
                <w:bCs/>
                <w:color w:val="0000FF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color w:val="0000FF"/>
                <w:sz w:val="28"/>
                <w:szCs w:val="28"/>
                <w:rtl/>
                <w:lang w:bidi="ar-JO"/>
              </w:rPr>
              <w:t>مطلقا باتخاذ الإجراءات التالية:</w:t>
            </w:r>
          </w:p>
          <w:p w:rsidR="000F0820" w:rsidRPr="000348B8" w:rsidRDefault="000F0820" w:rsidP="00D12C5B">
            <w:pPr>
              <w:tabs>
                <w:tab w:val="right" w:pos="294"/>
              </w:tabs>
              <w:ind w:left="294"/>
              <w:rPr>
                <w:rFonts w:cs="Arabic Transparent"/>
                <w:szCs w:val="20"/>
                <w:lang w:bidi="ar-JO"/>
              </w:rPr>
            </w:pPr>
          </w:p>
          <w:p w:rsidR="000F0820" w:rsidRDefault="000F0820" w:rsidP="00D12C5B">
            <w:pPr>
              <w:numPr>
                <w:ilvl w:val="0"/>
                <w:numId w:val="2"/>
              </w:numPr>
              <w:ind w:right="252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استعمال أي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أموال متوفرة في حساباتن</w:t>
            </w:r>
            <w:r w:rsidRPr="002E5189">
              <w:rPr>
                <w:rFonts w:cs="Arabic Transparent" w:hint="eastAsia"/>
                <w:sz w:val="28"/>
                <w:szCs w:val="28"/>
                <w:rtl/>
                <w:lang w:bidi="ar-JO"/>
              </w:rPr>
              <w:t>ا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الأخرى لديكم لتسديد المبالغ المستحقة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.</w:t>
            </w:r>
          </w:p>
          <w:p w:rsidR="000F0820" w:rsidRDefault="000F0820" w:rsidP="00D12C5B">
            <w:pPr>
              <w:numPr>
                <w:ilvl w:val="0"/>
                <w:numId w:val="2"/>
              </w:numPr>
              <w:ind w:right="252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استعمال أي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أوراق مالية حكومية أو مكفولة من الحكومة و/أو شهادات الإيداع المصدرة من قبل ا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لبنك المركزي والمتوفرة في محفظتنا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لديكم 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>لتسديد الرصي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د المستحق والفوائد المترتبة وأي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مصروفات وعمولات يتحملها البنك في عملية التحصيل.</w:t>
            </w:r>
          </w:p>
          <w:p w:rsidR="000F0820" w:rsidRDefault="000F0820" w:rsidP="00D12C5B">
            <w:pPr>
              <w:numPr>
                <w:ilvl w:val="0"/>
                <w:numId w:val="2"/>
              </w:numPr>
              <w:ind w:right="252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تسييل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قيمة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الضمانات المقدمة مقابل</w:t>
            </w:r>
            <w:r w:rsidRPr="002E5189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هذه السلفة وتحمل أية عمولات ومصاريف تتكبدونها من جراء ذلك.</w:t>
            </w:r>
          </w:p>
          <w:p w:rsidR="000F0820" w:rsidRPr="00CB590C" w:rsidRDefault="000F0820" w:rsidP="00D12C5B">
            <w:pPr>
              <w:ind w:left="720"/>
              <w:rPr>
                <w:rFonts w:cs="Arabic Transparent"/>
                <w:szCs w:val="20"/>
                <w:rtl/>
                <w:lang w:bidi="ar-JO"/>
              </w:rPr>
            </w:pPr>
          </w:p>
        </w:tc>
      </w:tr>
      <w:tr w:rsidR="000F0820" w:rsidRPr="002E5189" w:rsidTr="00D12C5B">
        <w:tc>
          <w:tcPr>
            <w:tcW w:w="10620" w:type="dxa"/>
            <w:gridSpan w:val="2"/>
            <w:shd w:val="clear" w:color="auto" w:fill="8DB3E2"/>
            <w:vAlign w:val="center"/>
          </w:tcPr>
          <w:p w:rsidR="000F0820" w:rsidRPr="0066314F" w:rsidRDefault="000F0820" w:rsidP="00D12C5B">
            <w:pPr>
              <w:jc w:val="center"/>
              <w:rPr>
                <w:rFonts w:cs="Arabic Transparent"/>
                <w:b/>
                <w:bCs/>
                <w:color w:val="0000FF"/>
                <w:sz w:val="16"/>
                <w:szCs w:val="16"/>
                <w:rtl/>
                <w:lang w:bidi="ar-JO"/>
              </w:rPr>
            </w:pPr>
          </w:p>
          <w:p w:rsidR="000F0820" w:rsidRPr="0066314F" w:rsidRDefault="000F0820" w:rsidP="00D12C5B">
            <w:pPr>
              <w:jc w:val="center"/>
              <w:rPr>
                <w:rFonts w:cs="Arabic Transparent"/>
                <w:b/>
                <w:bCs/>
                <w:color w:val="0000FF"/>
                <w:sz w:val="28"/>
                <w:szCs w:val="28"/>
                <w:lang w:bidi="ar-JO"/>
              </w:rPr>
            </w:pPr>
            <w:r w:rsidRPr="0066314F">
              <w:rPr>
                <w:rFonts w:cs="Arabic Transparent" w:hint="cs"/>
                <w:b/>
                <w:bCs/>
                <w:color w:val="0000FF"/>
                <w:sz w:val="28"/>
                <w:szCs w:val="28"/>
                <w:rtl/>
                <w:lang w:bidi="ar-JO"/>
              </w:rPr>
              <w:t>أسماء وتوقيع المفوضين وخاتم البنك</w:t>
            </w:r>
          </w:p>
          <w:p w:rsidR="000F0820" w:rsidRPr="0066314F" w:rsidRDefault="000F0820" w:rsidP="00D12C5B">
            <w:pPr>
              <w:jc w:val="center"/>
              <w:rPr>
                <w:rFonts w:cs="Arabic Transparent"/>
                <w:sz w:val="16"/>
                <w:szCs w:val="16"/>
                <w:rtl/>
                <w:lang w:bidi="ar-JO"/>
              </w:rPr>
            </w:pPr>
          </w:p>
        </w:tc>
      </w:tr>
      <w:tr w:rsidR="000F0820" w:rsidRPr="002E5189" w:rsidTr="00D12C5B">
        <w:tc>
          <w:tcPr>
            <w:tcW w:w="10620" w:type="dxa"/>
            <w:gridSpan w:val="2"/>
            <w:shd w:val="clear" w:color="auto" w:fill="FFFFFF"/>
            <w:vAlign w:val="center"/>
          </w:tcPr>
          <w:p w:rsidR="000F0820" w:rsidRDefault="000F0820" w:rsidP="00D12C5B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  <w:p w:rsidR="000F0820" w:rsidRDefault="000F0820" w:rsidP="00D12C5B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  <w:p w:rsidR="000F0820" w:rsidRDefault="000F0820" w:rsidP="00D12C5B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  <w:p w:rsidR="000F0820" w:rsidRPr="002E5189" w:rsidRDefault="000F0820" w:rsidP="00D12C5B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</w:tbl>
    <w:p w:rsidR="000F0820" w:rsidRDefault="000F0820" w:rsidP="000F0820">
      <w:pPr>
        <w:jc w:val="lowKashida"/>
        <w:rPr>
          <w:rFonts w:cs="Arabic Transparent"/>
          <w:sz w:val="28"/>
          <w:szCs w:val="28"/>
          <w:rtl/>
          <w:lang w:bidi="ar-JO"/>
        </w:rPr>
      </w:pPr>
    </w:p>
    <w:p w:rsidR="009C3069" w:rsidRDefault="009C3069"/>
    <w:sectPr w:rsidR="009C3069" w:rsidSect="00CF21C4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50C" w:rsidRDefault="005A750C">
      <w:r>
        <w:separator/>
      </w:r>
    </w:p>
  </w:endnote>
  <w:endnote w:type="continuationSeparator" w:id="0">
    <w:p w:rsidR="005A750C" w:rsidRDefault="005A7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996" w:rsidRDefault="00D12C5B">
    <w:pPr>
      <w:pStyle w:val="Footer"/>
      <w:jc w:val="center"/>
      <w:rPr>
        <w:rtl/>
        <w:lang w:bidi="ar-JO"/>
      </w:rPr>
    </w:pPr>
    <w:r>
      <w:fldChar w:fldCharType="begin"/>
    </w:r>
    <w:r>
      <w:instrText xml:space="preserve"> PAGE   \* MERGEFORMAT </w:instrText>
    </w:r>
    <w:r>
      <w:fldChar w:fldCharType="separate"/>
    </w:r>
    <w:r w:rsidR="00C14F43">
      <w:rPr>
        <w:noProof/>
        <w:rtl/>
      </w:rPr>
      <w:t>1</w:t>
    </w:r>
    <w:r>
      <w:fldChar w:fldCharType="end"/>
    </w:r>
    <w:r>
      <w:rPr>
        <w:rFonts w:hint="cs"/>
        <w:rtl/>
      </w:rPr>
      <w:t>/2</w:t>
    </w:r>
  </w:p>
  <w:p w:rsidR="00344996" w:rsidRDefault="005A75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50C" w:rsidRDefault="005A750C">
      <w:r>
        <w:separator/>
      </w:r>
    </w:p>
  </w:footnote>
  <w:footnote w:type="continuationSeparator" w:id="0">
    <w:p w:rsidR="005A750C" w:rsidRDefault="005A7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F91219"/>
    <w:multiLevelType w:val="hybridMultilevel"/>
    <w:tmpl w:val="E8B06E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05B8B"/>
    <w:multiLevelType w:val="hybridMultilevel"/>
    <w:tmpl w:val="36246F6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A3A5103"/>
    <w:multiLevelType w:val="hybridMultilevel"/>
    <w:tmpl w:val="3752A5D0"/>
    <w:lvl w:ilvl="0" w:tplc="3E7ED5A4">
      <w:start w:val="1"/>
      <w:numFmt w:val="bullet"/>
      <w:lvlText w:val="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51794924"/>
    <w:multiLevelType w:val="hybridMultilevel"/>
    <w:tmpl w:val="B6126056"/>
    <w:lvl w:ilvl="0" w:tplc="040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5D490606"/>
    <w:multiLevelType w:val="hybridMultilevel"/>
    <w:tmpl w:val="90CAFF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67"/>
    <w:rsid w:val="000F0820"/>
    <w:rsid w:val="005A750C"/>
    <w:rsid w:val="009C3069"/>
    <w:rsid w:val="00C14F43"/>
    <w:rsid w:val="00CE2B67"/>
    <w:rsid w:val="00D1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E7C956A-00A0-4CF5-A2F1-763D234F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820"/>
    <w:pPr>
      <w:bidi/>
      <w:spacing w:after="0" w:line="240" w:lineRule="auto"/>
      <w:jc w:val="both"/>
    </w:pPr>
    <w:rPr>
      <w:rFonts w:ascii="Times New Roman" w:eastAsia="Times New Roman" w:hAnsi="Times New Roman" w:cs="Traditional Arabic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F08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0820"/>
    <w:rPr>
      <w:rFonts w:ascii="Times New Roman" w:eastAsia="Times New Roman" w:hAnsi="Times New Roman" w:cs="Traditional Arabic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Yousef Al-Maharmmeh</dc:creator>
  <cp:keywords/>
  <dc:description/>
  <cp:lastModifiedBy>M.A.S tech</cp:lastModifiedBy>
  <cp:revision>2</cp:revision>
  <dcterms:created xsi:type="dcterms:W3CDTF">2022-04-29T22:28:00Z</dcterms:created>
  <dcterms:modified xsi:type="dcterms:W3CDTF">2022-04-29T22:28:00Z</dcterms:modified>
</cp:coreProperties>
</file>